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小标宋简体"/>
          <w:color w:val="000000"/>
          <w:kern w:val="0"/>
          <w:sz w:val="44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XX</w:t>
      </w:r>
      <w:r>
        <w:rPr>
          <w:rFonts w:ascii="Times New Roman" w:hAnsi="Times New Roman" w:eastAsia="方正小标宋简体"/>
          <w:sz w:val="44"/>
          <w:szCs w:val="44"/>
        </w:rPr>
        <w:t>社会</w:t>
      </w:r>
      <w:r>
        <w:rPr>
          <w:rFonts w:hint="eastAsia" w:ascii="Times New Roman" w:hAnsi="Times New Roman" w:eastAsia="方正小标宋简体"/>
          <w:sz w:val="44"/>
          <w:szCs w:val="44"/>
        </w:rPr>
        <w:t>培训</w:t>
      </w:r>
      <w:r>
        <w:rPr>
          <w:rFonts w:ascii="Times New Roman" w:hAnsi="Times New Roman" w:eastAsia="方正小标宋简体"/>
          <w:sz w:val="44"/>
          <w:szCs w:val="44"/>
        </w:rPr>
        <w:t>评价组织</w:t>
      </w:r>
      <w:r>
        <w:rPr>
          <w:rFonts w:hint="eastAsia" w:ascii="Times New Roman" w:hAnsi="Times New Roman" w:eastAsia="方正小标宋简体"/>
          <w:sz w:val="44"/>
          <w:szCs w:val="44"/>
        </w:rPr>
        <w:t>职业</w:t>
      </w:r>
      <w:r>
        <w:rPr>
          <w:rFonts w:ascii="Times New Roman" w:hAnsi="Times New Roman" w:eastAsia="方正小标宋简体"/>
          <w:sz w:val="44"/>
          <w:szCs w:val="44"/>
        </w:rPr>
        <w:t>技能</w:t>
      </w:r>
      <w:r>
        <w:rPr>
          <w:rFonts w:hint="eastAsia" w:ascii="Times New Roman" w:hAnsi="Times New Roman" w:eastAsia="方正小标宋简体"/>
          <w:sz w:val="44"/>
          <w:szCs w:val="44"/>
        </w:rPr>
        <w:t>等级</w:t>
      </w:r>
      <w:r>
        <w:rPr>
          <w:rFonts w:ascii="Times New Roman" w:hAnsi="Times New Roman" w:eastAsia="方正小标宋简体"/>
          <w:sz w:val="44"/>
          <w:szCs w:val="44"/>
        </w:rPr>
        <w:t>认定</w:t>
      </w:r>
    </w:p>
    <w:p>
      <w:pPr>
        <w:widowControl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工作实施方案</w:t>
      </w:r>
    </w:p>
    <w:bookmarkEnd w:id="0"/>
    <w:p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（模板）</w:t>
      </w:r>
    </w:p>
    <w:p>
      <w:pPr>
        <w:widowControl/>
        <w:adjustRightInd w:val="0"/>
        <w:snapToGrid w:val="0"/>
        <w:spacing w:line="64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一、基本情况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二、开展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职业技能等级</w:t>
      </w:r>
      <w:r>
        <w:rPr>
          <w:rFonts w:ascii="Times New Roman" w:hAnsi="Times New Roman" w:eastAsia="黑体"/>
          <w:color w:val="000000"/>
          <w:sz w:val="32"/>
          <w:szCs w:val="32"/>
        </w:rPr>
        <w:t>认定的组织机构及职责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三、职业（工种）、等级、依据的标准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四、题库资源及题库开发等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五、评价流程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六、评价内容及形式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七、质量管控措施</w:t>
      </w:r>
    </w:p>
    <w:p>
      <w:pPr>
        <w:ind w:firstLine="640" w:firstLineChars="200"/>
      </w:pPr>
      <w:r>
        <w:rPr>
          <w:rFonts w:ascii="Times New Roman" w:hAnsi="Times New Roman" w:eastAsia="黑体"/>
          <w:color w:val="000000"/>
          <w:sz w:val="32"/>
          <w:szCs w:val="32"/>
        </w:rPr>
        <w:t>八、其他（社会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培训</w:t>
      </w:r>
      <w:r>
        <w:rPr>
          <w:rFonts w:ascii="Times New Roman" w:hAnsi="Times New Roman" w:eastAsia="黑体"/>
          <w:color w:val="000000"/>
          <w:sz w:val="32"/>
          <w:szCs w:val="32"/>
        </w:rPr>
        <w:t>评价组织可根据自身情况增加内容）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YTk5M2NhMjVmZmRiM2ZmOTYxNjc5YmZhOGE2ODMifQ=="/>
  </w:docVars>
  <w:rsids>
    <w:rsidRoot w:val="474E395E"/>
    <w:rsid w:val="474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2023-03-06T03:01:00Z</dcterms:created>
  <dc:creator>啊℡LOVE</dc:creator>
  <cp:lastModifiedBy>啊℡LOVE</cp:lastModifiedBy>
  <dcterms:modified xsi:type="dcterms:W3CDTF">2023-03-06T03:01:54Z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F1B9616BB56149D9A605B421B3FB67D1</vt:lpwstr>
  </property>
</Properties>
</file>